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27BAD" w:rsidRPr="0006179C" w:rsidP="000617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E7">
        <w:rPr>
          <w:rFonts w:ascii="Times New Roman" w:hAnsi="Times New Roman" w:cs="Times New Roman"/>
          <w:b/>
          <w:sz w:val="24"/>
          <w:szCs w:val="24"/>
        </w:rPr>
        <w:t>Topic 1</w:t>
      </w:r>
    </w:p>
    <w:p w:rsidR="009053C9" w:rsidRPr="00036BE7" w:rsidP="004779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6BE7">
        <w:rPr>
          <w:rFonts w:ascii="Times New Roman" w:hAnsi="Times New Roman" w:cs="Times New Roman"/>
          <w:sz w:val="24"/>
          <w:szCs w:val="24"/>
        </w:rPr>
        <w:t xml:space="preserve">Universal learning design </w:t>
      </w:r>
      <w:r w:rsidRPr="00036BE7" w:rsidR="008B6D6E">
        <w:rPr>
          <w:rFonts w:ascii="Times New Roman" w:hAnsi="Times New Roman" w:cs="Times New Roman"/>
          <w:sz w:val="24"/>
          <w:szCs w:val="24"/>
        </w:rPr>
        <w:t xml:space="preserve">facilitates easy accessibility for all </w:t>
      </w:r>
      <w:r w:rsidRPr="00036BE7" w:rsidR="00472390">
        <w:rPr>
          <w:rFonts w:ascii="Times New Roman" w:hAnsi="Times New Roman" w:cs="Times New Roman"/>
          <w:sz w:val="24"/>
          <w:szCs w:val="24"/>
        </w:rPr>
        <w:t>the students</w:t>
      </w:r>
      <w:r w:rsidR="00044784">
        <w:rPr>
          <w:rFonts w:ascii="Times New Roman" w:hAnsi="Times New Roman" w:cs="Times New Roman"/>
          <w:sz w:val="24"/>
          <w:szCs w:val="24"/>
        </w:rPr>
        <w:t>, including those with disabilities, without providing special designs to accommodate such students or lower</w:t>
      </w:r>
      <w:r w:rsidRPr="00036BE7" w:rsidR="006D581D">
        <w:rPr>
          <w:rFonts w:ascii="Times New Roman" w:hAnsi="Times New Roman" w:cs="Times New Roman"/>
          <w:sz w:val="24"/>
          <w:szCs w:val="24"/>
        </w:rPr>
        <w:t xml:space="preserve"> the </w:t>
      </w:r>
      <w:r w:rsidRPr="00036BE7" w:rsidR="00553A32">
        <w:rPr>
          <w:rFonts w:ascii="Times New Roman" w:hAnsi="Times New Roman" w:cs="Times New Roman"/>
          <w:sz w:val="24"/>
          <w:szCs w:val="24"/>
        </w:rPr>
        <w:t>pedagogic rigor and quality of learning.</w:t>
      </w:r>
      <w:r w:rsidRPr="00036BE7" w:rsidR="00240621">
        <w:rPr>
          <w:rFonts w:ascii="Times New Roman" w:hAnsi="Times New Roman" w:cs="Times New Roman"/>
          <w:sz w:val="24"/>
          <w:szCs w:val="24"/>
        </w:rPr>
        <w:t xml:space="preserve"> The main aim of UDL is to provide learning </w:t>
      </w:r>
      <w:r w:rsidRPr="00036BE7" w:rsidR="0077582A">
        <w:rPr>
          <w:rFonts w:ascii="Times New Roman" w:hAnsi="Times New Roman" w:cs="Times New Roman"/>
          <w:sz w:val="24"/>
          <w:szCs w:val="24"/>
        </w:rPr>
        <w:t>equally</w:t>
      </w:r>
      <w:r w:rsidRPr="00036BE7" w:rsidR="00240621">
        <w:rPr>
          <w:rFonts w:ascii="Times New Roman" w:hAnsi="Times New Roman" w:cs="Times New Roman"/>
          <w:sz w:val="24"/>
          <w:szCs w:val="24"/>
        </w:rPr>
        <w:t xml:space="preserve"> to all the learners </w:t>
      </w:r>
      <w:r w:rsidRPr="00036BE7" w:rsidR="00CB748B">
        <w:rPr>
          <w:rFonts w:ascii="Times New Roman" w:hAnsi="Times New Roman" w:cs="Times New Roman"/>
          <w:sz w:val="24"/>
          <w:szCs w:val="24"/>
        </w:rPr>
        <w:t>by removing bias</w:t>
      </w:r>
      <w:r w:rsidR="00044784">
        <w:rPr>
          <w:rFonts w:ascii="Times New Roman" w:hAnsi="Times New Roman" w:cs="Times New Roman"/>
          <w:sz w:val="24"/>
          <w:szCs w:val="24"/>
        </w:rPr>
        <w:t>e</w:t>
      </w:r>
      <w:r w:rsidRPr="00036BE7" w:rsidR="00CB748B">
        <w:rPr>
          <w:rFonts w:ascii="Times New Roman" w:hAnsi="Times New Roman" w:cs="Times New Roman"/>
          <w:sz w:val="24"/>
          <w:szCs w:val="24"/>
        </w:rPr>
        <w:t xml:space="preserve">s that </w:t>
      </w:r>
      <w:r w:rsidR="00044784">
        <w:rPr>
          <w:rFonts w:ascii="Times New Roman" w:hAnsi="Times New Roman" w:cs="Times New Roman"/>
          <w:sz w:val="24"/>
          <w:szCs w:val="24"/>
        </w:rPr>
        <w:t>the students can experience</w:t>
      </w:r>
      <w:r w:rsidRPr="00036BE7" w:rsidR="00CB748B">
        <w:rPr>
          <w:rFonts w:ascii="Times New Roman" w:hAnsi="Times New Roman" w:cs="Times New Roman"/>
          <w:sz w:val="24"/>
          <w:szCs w:val="24"/>
        </w:rPr>
        <w:t xml:space="preserve"> with some difficulty in learning</w:t>
      </w:r>
      <w:r w:rsidR="00044784">
        <w:rPr>
          <w:rFonts w:ascii="Times New Roman" w:hAnsi="Times New Roman" w:cs="Times New Roman"/>
          <w:sz w:val="24"/>
          <w:szCs w:val="24"/>
        </w:rPr>
        <w:t>,</w:t>
      </w:r>
      <w:r w:rsidRPr="00036BE7" w:rsidR="00CB748B">
        <w:rPr>
          <w:rFonts w:ascii="Times New Roman" w:hAnsi="Times New Roman" w:cs="Times New Roman"/>
          <w:sz w:val="24"/>
          <w:szCs w:val="24"/>
        </w:rPr>
        <w:t xml:space="preserve"> such </w:t>
      </w:r>
      <w:r w:rsidR="00044784">
        <w:rPr>
          <w:rFonts w:ascii="Times New Roman" w:hAnsi="Times New Roman" w:cs="Times New Roman"/>
          <w:sz w:val="24"/>
          <w:szCs w:val="24"/>
        </w:rPr>
        <w:t>a</w:t>
      </w:r>
      <w:r w:rsidRPr="00036BE7" w:rsidR="00CB748B">
        <w:rPr>
          <w:rFonts w:ascii="Times New Roman" w:hAnsi="Times New Roman" w:cs="Times New Roman"/>
          <w:sz w:val="24"/>
          <w:szCs w:val="24"/>
        </w:rPr>
        <w:t>s reduced vision.</w:t>
      </w:r>
      <w:r w:rsidRPr="00036BE7" w:rsidR="0039359B">
        <w:rPr>
          <w:rFonts w:ascii="Times New Roman" w:hAnsi="Times New Roman" w:cs="Times New Roman"/>
          <w:sz w:val="24"/>
          <w:szCs w:val="24"/>
        </w:rPr>
        <w:t xml:space="preserve"> Therefore, designing </w:t>
      </w:r>
      <w:r w:rsidRPr="00036BE7" w:rsidR="00EC2C4B">
        <w:rPr>
          <w:rFonts w:ascii="Times New Roman" w:hAnsi="Times New Roman" w:cs="Times New Roman"/>
          <w:sz w:val="24"/>
          <w:szCs w:val="24"/>
        </w:rPr>
        <w:t xml:space="preserve">resources and activities </w:t>
      </w:r>
      <w:r w:rsidRPr="00036BE7" w:rsidR="00DD4C7A">
        <w:rPr>
          <w:rFonts w:ascii="Times New Roman" w:hAnsi="Times New Roman" w:cs="Times New Roman"/>
          <w:sz w:val="24"/>
          <w:szCs w:val="24"/>
        </w:rPr>
        <w:t xml:space="preserve">to be accessed by learners in different ways is one of the greatest methods in achieving </w:t>
      </w:r>
      <w:r w:rsidRPr="00036BE7" w:rsidR="00945177">
        <w:rPr>
          <w:rFonts w:ascii="Times New Roman" w:hAnsi="Times New Roman" w:cs="Times New Roman"/>
          <w:sz w:val="24"/>
          <w:szCs w:val="24"/>
        </w:rPr>
        <w:t>the universal design for learning that ensures that learning is achieved equally by all the students</w:t>
      </w:r>
      <w:r w:rsidR="00044784">
        <w:rPr>
          <w:rFonts w:ascii="Times New Roman" w:hAnsi="Times New Roman" w:cs="Times New Roman"/>
          <w:sz w:val="24"/>
          <w:szCs w:val="24"/>
        </w:rPr>
        <w:t>, including those</w:t>
      </w:r>
      <w:r w:rsidRPr="00036BE7" w:rsidR="00945177">
        <w:rPr>
          <w:rFonts w:ascii="Times New Roman" w:hAnsi="Times New Roman" w:cs="Times New Roman"/>
          <w:sz w:val="24"/>
          <w:szCs w:val="24"/>
        </w:rPr>
        <w:t xml:space="preserve"> with physical </w:t>
      </w:r>
      <w:r w:rsidRPr="00036BE7" w:rsidR="00986392">
        <w:rPr>
          <w:rFonts w:ascii="Times New Roman" w:hAnsi="Times New Roman" w:cs="Times New Roman"/>
          <w:sz w:val="24"/>
          <w:szCs w:val="24"/>
        </w:rPr>
        <w:t>impairments</w:t>
      </w:r>
      <w:r w:rsidRPr="00036BE7" w:rsidR="00945177">
        <w:rPr>
          <w:rFonts w:ascii="Times New Roman" w:hAnsi="Times New Roman" w:cs="Times New Roman"/>
          <w:sz w:val="24"/>
          <w:szCs w:val="24"/>
        </w:rPr>
        <w:t>.</w:t>
      </w:r>
      <w:r w:rsidRPr="00036BE7" w:rsidR="007A12C6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036BE7" w:rsidR="00E56E2A">
        <w:rPr>
          <w:rFonts w:ascii="Times New Roman" w:hAnsi="Times New Roman" w:cs="Times New Roman"/>
          <w:sz w:val="24"/>
          <w:szCs w:val="24"/>
        </w:rPr>
        <w:t>EdX</w:t>
      </w:r>
      <w:r w:rsidR="0006179C">
        <w:rPr>
          <w:rFonts w:ascii="Times New Roman" w:hAnsi="Times New Roman" w:cs="Times New Roman"/>
          <w:sz w:val="24"/>
          <w:szCs w:val="24"/>
        </w:rPr>
        <w:t xml:space="preserve"> (</w:t>
      </w:r>
      <w:r w:rsidRPr="00036BE7" w:rsidR="000A4B7B">
        <w:rPr>
          <w:rFonts w:ascii="Times New Roman" w:hAnsi="Times New Roman" w:cs="Times New Roman"/>
          <w:sz w:val="24"/>
          <w:szCs w:val="24"/>
        </w:rPr>
        <w:t>2015</w:t>
      </w:r>
      <w:r w:rsidR="0006179C">
        <w:rPr>
          <w:rFonts w:ascii="Times New Roman" w:hAnsi="Times New Roman" w:cs="Times New Roman"/>
          <w:sz w:val="24"/>
          <w:szCs w:val="24"/>
        </w:rPr>
        <w:t>)</w:t>
      </w:r>
      <w:r w:rsidRPr="00036BE7" w:rsidR="000A4B7B">
        <w:rPr>
          <w:rFonts w:ascii="Times New Roman" w:hAnsi="Times New Roman" w:cs="Times New Roman"/>
          <w:sz w:val="24"/>
          <w:szCs w:val="24"/>
        </w:rPr>
        <w:t xml:space="preserve">, </w:t>
      </w:r>
      <w:r w:rsidRPr="00036BE7" w:rsidR="004A4D10">
        <w:rPr>
          <w:rFonts w:ascii="Times New Roman" w:hAnsi="Times New Roman" w:cs="Times New Roman"/>
          <w:sz w:val="24"/>
          <w:szCs w:val="24"/>
        </w:rPr>
        <w:t xml:space="preserve">instructors should ensure that all their students </w:t>
      </w:r>
      <w:r w:rsidRPr="00036BE7" w:rsidR="00D767D6">
        <w:rPr>
          <w:rFonts w:ascii="Times New Roman" w:hAnsi="Times New Roman" w:cs="Times New Roman"/>
          <w:sz w:val="24"/>
          <w:szCs w:val="24"/>
        </w:rPr>
        <w:t xml:space="preserve">are accommodated by enabling them </w:t>
      </w:r>
      <w:r w:rsidRPr="00036BE7" w:rsidR="000628EA">
        <w:rPr>
          <w:rFonts w:ascii="Times New Roman" w:hAnsi="Times New Roman" w:cs="Times New Roman"/>
          <w:sz w:val="24"/>
          <w:szCs w:val="24"/>
        </w:rPr>
        <w:t xml:space="preserve">access to class learning materials by </w:t>
      </w:r>
      <w:r w:rsidRPr="00036BE7" w:rsidR="007F3D6C">
        <w:rPr>
          <w:rFonts w:ascii="Times New Roman" w:hAnsi="Times New Roman" w:cs="Times New Roman"/>
          <w:sz w:val="24"/>
          <w:szCs w:val="24"/>
        </w:rPr>
        <w:t xml:space="preserve">providing designs to the class materials </w:t>
      </w:r>
      <w:r w:rsidR="0006179C">
        <w:rPr>
          <w:rFonts w:ascii="Times New Roman" w:hAnsi="Times New Roman" w:cs="Times New Roman"/>
          <w:sz w:val="24"/>
          <w:szCs w:val="24"/>
        </w:rPr>
        <w:t xml:space="preserve">to offer different options. Together with </w:t>
      </w:r>
      <w:r w:rsidRPr="00036BE7" w:rsidR="00835CA5">
        <w:rPr>
          <w:rFonts w:ascii="Times New Roman" w:hAnsi="Times New Roman" w:cs="Times New Roman"/>
          <w:sz w:val="24"/>
          <w:szCs w:val="24"/>
        </w:rPr>
        <w:t>ways of ac</w:t>
      </w:r>
      <w:r w:rsidR="0006179C">
        <w:rPr>
          <w:rFonts w:ascii="Times New Roman" w:hAnsi="Times New Roman" w:cs="Times New Roman"/>
          <w:sz w:val="24"/>
          <w:szCs w:val="24"/>
        </w:rPr>
        <w:t xml:space="preserve">quiring the information such as </w:t>
      </w:r>
      <w:r w:rsidRPr="00036BE7" w:rsidR="00996772">
        <w:rPr>
          <w:rFonts w:ascii="Times New Roman" w:hAnsi="Times New Roman" w:cs="Times New Roman"/>
          <w:sz w:val="24"/>
          <w:szCs w:val="24"/>
        </w:rPr>
        <w:t>providing diagrams with word descriptions,</w:t>
      </w:r>
      <w:r w:rsidRPr="00036BE7" w:rsidR="00BA0ACF">
        <w:rPr>
          <w:rFonts w:ascii="Times New Roman" w:hAnsi="Times New Roman" w:cs="Times New Roman"/>
          <w:sz w:val="24"/>
          <w:szCs w:val="24"/>
        </w:rPr>
        <w:t xml:space="preserve"> providing words that can be enlarged and </w:t>
      </w:r>
      <w:r w:rsidRPr="00036BE7" w:rsidR="00E43CCD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36BE7" w:rsidR="0006179C">
        <w:rPr>
          <w:rFonts w:ascii="Times New Roman" w:hAnsi="Times New Roman" w:cs="Times New Roman"/>
          <w:sz w:val="24"/>
          <w:szCs w:val="24"/>
        </w:rPr>
        <w:t>students’</w:t>
      </w:r>
      <w:r w:rsidRPr="00036BE7" w:rsidR="00E43CCD">
        <w:rPr>
          <w:rFonts w:ascii="Times New Roman" w:hAnsi="Times New Roman" w:cs="Times New Roman"/>
          <w:sz w:val="24"/>
          <w:szCs w:val="24"/>
        </w:rPr>
        <w:t xml:space="preserve"> videos with text descriptions to accommodate those with hearing problems.</w:t>
      </w:r>
      <w:r w:rsidRPr="00036BE7" w:rsidR="005954C9">
        <w:rPr>
          <w:rFonts w:ascii="Times New Roman" w:hAnsi="Times New Roman" w:cs="Times New Roman"/>
          <w:sz w:val="24"/>
          <w:szCs w:val="24"/>
        </w:rPr>
        <w:t xml:space="preserve"> Additionally,</w:t>
      </w:r>
      <w:r w:rsidRPr="00036BE7" w:rsidR="005963C6">
        <w:rPr>
          <w:rFonts w:ascii="Times New Roman" w:hAnsi="Times New Roman" w:cs="Times New Roman"/>
          <w:sz w:val="24"/>
          <w:szCs w:val="24"/>
        </w:rPr>
        <w:t xml:space="preserve"> ensuring that learners are provided with </w:t>
      </w:r>
      <w:r w:rsidRPr="00036BE7" w:rsidR="002F6EAA">
        <w:rPr>
          <w:rFonts w:ascii="Times New Roman" w:hAnsi="Times New Roman" w:cs="Times New Roman"/>
          <w:sz w:val="24"/>
          <w:szCs w:val="24"/>
        </w:rPr>
        <w:t xml:space="preserve">multiple ways </w:t>
      </w:r>
      <w:r w:rsidR="00044784">
        <w:rPr>
          <w:rFonts w:ascii="Times New Roman" w:hAnsi="Times New Roman" w:cs="Times New Roman"/>
          <w:sz w:val="24"/>
          <w:szCs w:val="24"/>
        </w:rPr>
        <w:t>to demonstrate their understanding and knowledge of the class teachings is an important way of determining how</w:t>
      </w:r>
      <w:r w:rsidRPr="00036BE7" w:rsidR="002F6EAA">
        <w:rPr>
          <w:rFonts w:ascii="Times New Roman" w:hAnsi="Times New Roman" w:cs="Times New Roman"/>
          <w:sz w:val="24"/>
          <w:szCs w:val="24"/>
        </w:rPr>
        <w:t xml:space="preserve"> every student, including the ones with disabilities</w:t>
      </w:r>
      <w:r w:rsidR="00044784">
        <w:rPr>
          <w:rFonts w:ascii="Times New Roman" w:hAnsi="Times New Roman" w:cs="Times New Roman"/>
          <w:sz w:val="24"/>
          <w:szCs w:val="24"/>
        </w:rPr>
        <w:t>,</w:t>
      </w:r>
      <w:r w:rsidRPr="00036BE7" w:rsidR="002F6EAA">
        <w:rPr>
          <w:rFonts w:ascii="Times New Roman" w:hAnsi="Times New Roman" w:cs="Times New Roman"/>
          <w:sz w:val="24"/>
          <w:szCs w:val="24"/>
        </w:rPr>
        <w:t xml:space="preserve"> ha</w:t>
      </w:r>
      <w:r w:rsidR="00044784">
        <w:rPr>
          <w:rFonts w:ascii="Times New Roman" w:hAnsi="Times New Roman" w:cs="Times New Roman"/>
          <w:sz w:val="24"/>
          <w:szCs w:val="24"/>
        </w:rPr>
        <w:t>s</w:t>
      </w:r>
      <w:r w:rsidRPr="00036BE7" w:rsidR="002F6EAA">
        <w:rPr>
          <w:rFonts w:ascii="Times New Roman" w:hAnsi="Times New Roman" w:cs="Times New Roman"/>
          <w:sz w:val="24"/>
          <w:szCs w:val="24"/>
        </w:rPr>
        <w:t xml:space="preserve"> understood the classwork.</w:t>
      </w:r>
      <w:r w:rsidRPr="00036BE7" w:rsidR="00623D65">
        <w:rPr>
          <w:rFonts w:ascii="Times New Roman" w:hAnsi="Times New Roman" w:cs="Times New Roman"/>
          <w:sz w:val="24"/>
          <w:szCs w:val="24"/>
        </w:rPr>
        <w:t xml:space="preserve"> L</w:t>
      </w:r>
      <w:r w:rsidRPr="00036BE7" w:rsidR="005E6EEB">
        <w:rPr>
          <w:rFonts w:ascii="Times New Roman" w:hAnsi="Times New Roman" w:cs="Times New Roman"/>
          <w:sz w:val="24"/>
          <w:szCs w:val="24"/>
        </w:rPr>
        <w:t xml:space="preserve">astly, </w:t>
      </w:r>
      <w:r w:rsidRPr="00036BE7" w:rsidR="000061E7">
        <w:rPr>
          <w:rFonts w:ascii="Times New Roman" w:hAnsi="Times New Roman" w:cs="Times New Roman"/>
          <w:sz w:val="24"/>
          <w:szCs w:val="24"/>
        </w:rPr>
        <w:t>identif</w:t>
      </w:r>
      <w:r w:rsidR="00044784">
        <w:rPr>
          <w:rFonts w:ascii="Times New Roman" w:hAnsi="Times New Roman" w:cs="Times New Roman"/>
          <w:sz w:val="24"/>
          <w:szCs w:val="24"/>
        </w:rPr>
        <w:t>ying the need in class and</w:t>
      </w:r>
      <w:r w:rsidRPr="00036BE7" w:rsidR="000061E7">
        <w:rPr>
          <w:rFonts w:ascii="Times New Roman" w:hAnsi="Times New Roman" w:cs="Times New Roman"/>
          <w:sz w:val="24"/>
          <w:szCs w:val="24"/>
        </w:rPr>
        <w:t xml:space="preserve"> making </w:t>
      </w:r>
      <w:r w:rsidR="00044784">
        <w:rPr>
          <w:rFonts w:ascii="Times New Roman" w:hAnsi="Times New Roman" w:cs="Times New Roman"/>
          <w:sz w:val="24"/>
          <w:szCs w:val="24"/>
        </w:rPr>
        <w:t xml:space="preserve">an </w:t>
      </w:r>
      <w:r w:rsidRPr="00036BE7" w:rsidR="000061E7">
        <w:rPr>
          <w:rFonts w:ascii="Times New Roman" w:hAnsi="Times New Roman" w:cs="Times New Roman"/>
          <w:sz w:val="24"/>
          <w:szCs w:val="24"/>
        </w:rPr>
        <w:t xml:space="preserve">arrangement with the affected students on </w:t>
      </w:r>
      <w:r w:rsidR="00044784">
        <w:rPr>
          <w:rFonts w:ascii="Times New Roman" w:hAnsi="Times New Roman" w:cs="Times New Roman"/>
          <w:sz w:val="24"/>
          <w:szCs w:val="24"/>
        </w:rPr>
        <w:t>achieving</w:t>
      </w:r>
      <w:r w:rsidRPr="00036BE7" w:rsidR="000061E7">
        <w:rPr>
          <w:rFonts w:ascii="Times New Roman" w:hAnsi="Times New Roman" w:cs="Times New Roman"/>
          <w:sz w:val="24"/>
          <w:szCs w:val="24"/>
        </w:rPr>
        <w:t xml:space="preserve"> the learning objective is a key </w:t>
      </w:r>
      <w:r w:rsidRPr="00036BE7" w:rsidR="003A0CCD">
        <w:rPr>
          <w:rFonts w:ascii="Times New Roman" w:hAnsi="Times New Roman" w:cs="Times New Roman"/>
          <w:sz w:val="24"/>
          <w:szCs w:val="24"/>
        </w:rPr>
        <w:t xml:space="preserve">area when designing </w:t>
      </w:r>
      <w:r w:rsidRPr="00036BE7" w:rsidR="00E64BA1">
        <w:rPr>
          <w:rFonts w:ascii="Times New Roman" w:hAnsi="Times New Roman" w:cs="Times New Roman"/>
          <w:sz w:val="24"/>
          <w:szCs w:val="24"/>
        </w:rPr>
        <w:t>resources and activities to be accessed by the students.</w:t>
      </w:r>
    </w:p>
    <w:p w:rsidR="00E2092C" w:rsidRPr="00036BE7" w:rsidP="004779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6BE7">
        <w:rPr>
          <w:rFonts w:ascii="Times New Roman" w:hAnsi="Times New Roman" w:cs="Times New Roman"/>
          <w:sz w:val="24"/>
          <w:szCs w:val="24"/>
        </w:rPr>
        <w:t xml:space="preserve">UDL cannot </w:t>
      </w:r>
      <w:r w:rsidRPr="00036BE7" w:rsidR="00C75B3C">
        <w:rPr>
          <w:rFonts w:ascii="Times New Roman" w:hAnsi="Times New Roman" w:cs="Times New Roman"/>
          <w:sz w:val="24"/>
          <w:szCs w:val="24"/>
        </w:rPr>
        <w:t>replace the need for accommodation in class.</w:t>
      </w:r>
      <w:r w:rsidRPr="00036BE7" w:rsidR="00016EB0">
        <w:rPr>
          <w:rFonts w:ascii="Times New Roman" w:hAnsi="Times New Roman" w:cs="Times New Roman"/>
          <w:sz w:val="24"/>
          <w:szCs w:val="24"/>
        </w:rPr>
        <w:t xml:space="preserve"> This is because both UDL and accommodation </w:t>
      </w:r>
      <w:r w:rsidRPr="00036BE7" w:rsidR="004E014F">
        <w:rPr>
          <w:rFonts w:ascii="Times New Roman" w:hAnsi="Times New Roman" w:cs="Times New Roman"/>
          <w:sz w:val="24"/>
          <w:szCs w:val="24"/>
        </w:rPr>
        <w:t>complement</w:t>
      </w:r>
      <w:r w:rsidRPr="00036BE7" w:rsidR="00016EB0">
        <w:rPr>
          <w:rFonts w:ascii="Times New Roman" w:hAnsi="Times New Roman" w:cs="Times New Roman"/>
          <w:sz w:val="24"/>
          <w:szCs w:val="24"/>
        </w:rPr>
        <w:t xml:space="preserve"> each other in their role of ensuring equal access </w:t>
      </w:r>
      <w:r w:rsidR="00044784">
        <w:rPr>
          <w:rFonts w:ascii="Times New Roman" w:hAnsi="Times New Roman" w:cs="Times New Roman"/>
          <w:sz w:val="24"/>
          <w:szCs w:val="24"/>
        </w:rPr>
        <w:t>to</w:t>
      </w:r>
      <w:r w:rsidRPr="00036BE7" w:rsidR="00016EB0">
        <w:rPr>
          <w:rFonts w:ascii="Times New Roman" w:hAnsi="Times New Roman" w:cs="Times New Roman"/>
          <w:sz w:val="24"/>
          <w:szCs w:val="24"/>
        </w:rPr>
        <w:t xml:space="preserve"> education by all students</w:t>
      </w:r>
      <w:r w:rsidR="00044784">
        <w:rPr>
          <w:rFonts w:ascii="Times New Roman" w:hAnsi="Times New Roman" w:cs="Times New Roman"/>
          <w:sz w:val="24"/>
          <w:szCs w:val="24"/>
        </w:rPr>
        <w:t>,</w:t>
      </w:r>
      <w:r w:rsidRPr="00036BE7" w:rsidR="00016EB0">
        <w:rPr>
          <w:rFonts w:ascii="Times New Roman" w:hAnsi="Times New Roman" w:cs="Times New Roman"/>
          <w:sz w:val="24"/>
          <w:szCs w:val="24"/>
        </w:rPr>
        <w:t xml:space="preserve"> including the ones with physical disabilities.</w:t>
      </w:r>
      <w:r w:rsidRPr="00036BE7" w:rsidR="001C3CAA">
        <w:rPr>
          <w:rFonts w:ascii="Times New Roman" w:hAnsi="Times New Roman" w:cs="Times New Roman"/>
          <w:sz w:val="24"/>
          <w:szCs w:val="24"/>
        </w:rPr>
        <w:t xml:space="preserve"> </w:t>
      </w:r>
      <w:r w:rsidR="0006179C">
        <w:rPr>
          <w:rFonts w:ascii="Times New Roman" w:hAnsi="Times New Roman" w:cs="Times New Roman"/>
          <w:sz w:val="24"/>
          <w:szCs w:val="24"/>
        </w:rPr>
        <w:t>Thus, t</w:t>
      </w:r>
      <w:r w:rsidRPr="00036BE7" w:rsidR="001C3CAA">
        <w:rPr>
          <w:rFonts w:ascii="Times New Roman" w:hAnsi="Times New Roman" w:cs="Times New Roman"/>
          <w:sz w:val="24"/>
          <w:szCs w:val="24"/>
        </w:rPr>
        <w:t xml:space="preserve">o accommodate all students in the learning process, </w:t>
      </w:r>
      <w:r w:rsidRPr="00036BE7" w:rsidR="00D32BD6">
        <w:rPr>
          <w:rFonts w:ascii="Times New Roman" w:hAnsi="Times New Roman" w:cs="Times New Roman"/>
          <w:sz w:val="24"/>
          <w:szCs w:val="24"/>
        </w:rPr>
        <w:t xml:space="preserve">UDL </w:t>
      </w:r>
      <w:r w:rsidRPr="00036BE7" w:rsidR="00ED07F3">
        <w:rPr>
          <w:rFonts w:ascii="Times New Roman" w:hAnsi="Times New Roman" w:cs="Times New Roman"/>
          <w:sz w:val="24"/>
          <w:szCs w:val="24"/>
        </w:rPr>
        <w:t>practices</w:t>
      </w:r>
      <w:r w:rsidRPr="00036BE7" w:rsidR="00C62520">
        <w:rPr>
          <w:rFonts w:ascii="Times New Roman" w:hAnsi="Times New Roman" w:cs="Times New Roman"/>
          <w:sz w:val="24"/>
          <w:szCs w:val="24"/>
        </w:rPr>
        <w:t xml:space="preserve"> are needed to </w:t>
      </w:r>
      <w:r w:rsidRPr="00036BE7" w:rsidR="00ED07F3">
        <w:rPr>
          <w:rFonts w:ascii="Times New Roman" w:hAnsi="Times New Roman" w:cs="Times New Roman"/>
          <w:sz w:val="24"/>
          <w:szCs w:val="24"/>
        </w:rPr>
        <w:t xml:space="preserve">make all the students access the learning materials </w:t>
      </w:r>
      <w:r w:rsidRPr="00036BE7" w:rsidR="00ED07F3">
        <w:rPr>
          <w:rFonts w:ascii="Times New Roman" w:hAnsi="Times New Roman" w:cs="Times New Roman"/>
          <w:sz w:val="24"/>
          <w:szCs w:val="24"/>
        </w:rPr>
        <w:t>equally</w:t>
      </w:r>
      <w:r w:rsidR="00044784">
        <w:rPr>
          <w:rFonts w:ascii="Times New Roman" w:hAnsi="Times New Roman" w:cs="Times New Roman"/>
          <w:sz w:val="24"/>
          <w:szCs w:val="24"/>
        </w:rPr>
        <w:t>. A</w:t>
      </w:r>
      <w:r w:rsidRPr="00036BE7" w:rsidR="00ED07F3">
        <w:rPr>
          <w:rFonts w:ascii="Times New Roman" w:hAnsi="Times New Roman" w:cs="Times New Roman"/>
          <w:sz w:val="24"/>
          <w:szCs w:val="24"/>
        </w:rPr>
        <w:t>t the same time</w:t>
      </w:r>
      <w:r w:rsidR="00044784">
        <w:rPr>
          <w:rFonts w:ascii="Times New Roman" w:hAnsi="Times New Roman" w:cs="Times New Roman"/>
          <w:sz w:val="24"/>
          <w:szCs w:val="24"/>
        </w:rPr>
        <w:t>,</w:t>
      </w:r>
      <w:r w:rsidRPr="00036BE7" w:rsidR="00A764F1">
        <w:rPr>
          <w:rFonts w:ascii="Times New Roman" w:hAnsi="Times New Roman" w:cs="Times New Roman"/>
          <w:sz w:val="24"/>
          <w:szCs w:val="24"/>
        </w:rPr>
        <w:t xml:space="preserve"> accommodation </w:t>
      </w:r>
      <w:r w:rsidRPr="00036BE7" w:rsidR="00AA29F7">
        <w:rPr>
          <w:rFonts w:ascii="Times New Roman" w:hAnsi="Times New Roman" w:cs="Times New Roman"/>
          <w:sz w:val="24"/>
          <w:szCs w:val="24"/>
        </w:rPr>
        <w:t xml:space="preserve">facilities </w:t>
      </w:r>
      <w:r w:rsidRPr="00036BE7" w:rsidR="005945D0">
        <w:rPr>
          <w:rFonts w:ascii="Times New Roman" w:hAnsi="Times New Roman" w:cs="Times New Roman"/>
          <w:sz w:val="24"/>
          <w:szCs w:val="24"/>
        </w:rPr>
        <w:t xml:space="preserve">are used to </w:t>
      </w:r>
      <w:r w:rsidRPr="00036BE7" w:rsidR="009A3A4E">
        <w:rPr>
          <w:rFonts w:ascii="Times New Roman" w:hAnsi="Times New Roman" w:cs="Times New Roman"/>
          <w:sz w:val="24"/>
          <w:szCs w:val="24"/>
        </w:rPr>
        <w:t xml:space="preserve">facilitate </w:t>
      </w:r>
      <w:r w:rsidRPr="00036BE7" w:rsidR="00E644C4">
        <w:rPr>
          <w:rFonts w:ascii="Times New Roman" w:hAnsi="Times New Roman" w:cs="Times New Roman"/>
          <w:sz w:val="24"/>
          <w:szCs w:val="24"/>
        </w:rPr>
        <w:t>the process of Universal design learning for the students.</w:t>
      </w:r>
    </w:p>
    <w:p w:rsidR="00727BAD" w:rsidRPr="00F2768B" w:rsidP="00F2768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E7">
        <w:rPr>
          <w:rFonts w:ascii="Times New Roman" w:hAnsi="Times New Roman" w:cs="Times New Roman"/>
          <w:b/>
          <w:sz w:val="24"/>
          <w:szCs w:val="24"/>
        </w:rPr>
        <w:t>Topic 2</w:t>
      </w:r>
    </w:p>
    <w:p w:rsidR="009053C9" w:rsidRPr="00036BE7" w:rsidP="004779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Pr="00036BE7" w:rsidR="00A84153">
        <w:rPr>
          <w:rFonts w:ascii="Times New Roman" w:hAnsi="Times New Roman" w:cs="Times New Roman"/>
          <w:sz w:val="24"/>
          <w:szCs w:val="24"/>
        </w:rPr>
        <w:t xml:space="preserve">eamless learning environment in college </w:t>
      </w:r>
      <w:r w:rsidRPr="00036BE7" w:rsidR="003B5610">
        <w:rPr>
          <w:rFonts w:ascii="Times New Roman" w:hAnsi="Times New Roman" w:cs="Times New Roman"/>
          <w:sz w:val="24"/>
          <w:szCs w:val="24"/>
        </w:rPr>
        <w:t xml:space="preserve">involves the continuity of learning experience across many and different contexts and scenarios where </w:t>
      </w:r>
      <w:r w:rsidRPr="00036BE7" w:rsidR="00B5668E">
        <w:rPr>
          <w:rFonts w:ascii="Times New Roman" w:hAnsi="Times New Roman" w:cs="Times New Roman"/>
          <w:sz w:val="24"/>
          <w:szCs w:val="24"/>
        </w:rPr>
        <w:t xml:space="preserve">learners are encouraged to </w:t>
      </w:r>
      <w:r w:rsidRPr="00036BE7" w:rsidR="00B07190">
        <w:rPr>
          <w:rFonts w:ascii="Times New Roman" w:hAnsi="Times New Roman" w:cs="Times New Roman"/>
          <w:sz w:val="24"/>
          <w:szCs w:val="24"/>
        </w:rPr>
        <w:t xml:space="preserve">learn whatever they yearn to know about </w:t>
      </w:r>
      <w:r w:rsidRPr="00036BE7" w:rsidR="00F433C7">
        <w:rPr>
          <w:rFonts w:ascii="Times New Roman" w:hAnsi="Times New Roman" w:cs="Times New Roman"/>
          <w:sz w:val="24"/>
          <w:szCs w:val="24"/>
        </w:rPr>
        <w:t xml:space="preserve">by </w:t>
      </w:r>
      <w:r w:rsidRPr="00036BE7" w:rsidR="00C60D7F">
        <w:rPr>
          <w:rFonts w:ascii="Times New Roman" w:hAnsi="Times New Roman" w:cs="Times New Roman"/>
          <w:sz w:val="24"/>
          <w:szCs w:val="24"/>
        </w:rPr>
        <w:t xml:space="preserve">easily switching </w:t>
      </w:r>
      <w:r w:rsidRPr="00036BE7" w:rsidR="00A87910">
        <w:rPr>
          <w:rFonts w:ascii="Times New Roman" w:hAnsi="Times New Roman" w:cs="Times New Roman"/>
          <w:sz w:val="24"/>
          <w:szCs w:val="24"/>
        </w:rPr>
        <w:t xml:space="preserve">across contexts such as formal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36BE7" w:rsidR="00A87910">
        <w:rPr>
          <w:rFonts w:ascii="Times New Roman" w:hAnsi="Times New Roman" w:cs="Times New Roman"/>
          <w:sz w:val="24"/>
          <w:szCs w:val="24"/>
        </w:rPr>
        <w:t>informal learning context.</w:t>
      </w:r>
      <w:r w:rsidRPr="00036BE7" w:rsidR="005B0692">
        <w:rPr>
          <w:rFonts w:ascii="Times New Roman" w:hAnsi="Times New Roman" w:cs="Times New Roman"/>
          <w:sz w:val="24"/>
          <w:szCs w:val="24"/>
        </w:rPr>
        <w:t xml:space="preserve"> Seamless learning in a college en</w:t>
      </w:r>
      <w:r w:rsidRPr="00036BE7" w:rsidR="003E4B00">
        <w:rPr>
          <w:rFonts w:ascii="Times New Roman" w:hAnsi="Times New Roman" w:cs="Times New Roman"/>
          <w:sz w:val="24"/>
          <w:szCs w:val="24"/>
        </w:rPr>
        <w:t xml:space="preserve">vironment enables a student to show a personal effort </w:t>
      </w:r>
      <w:r w:rsidRPr="00036BE7" w:rsidR="00E70C1A">
        <w:rPr>
          <w:rFonts w:ascii="Times New Roman" w:hAnsi="Times New Roman" w:cs="Times New Roman"/>
          <w:sz w:val="24"/>
          <w:szCs w:val="24"/>
        </w:rPr>
        <w:t>to acquire knowledge about the particular field of interest</w:t>
      </w:r>
      <w:r>
        <w:rPr>
          <w:rFonts w:ascii="Times New Roman" w:hAnsi="Times New Roman" w:cs="Times New Roman"/>
          <w:sz w:val="24"/>
          <w:szCs w:val="24"/>
        </w:rPr>
        <w:t>. The college can also make this dream achievable by ensuring that the resources available for learning the desired knowledge are</w:t>
      </w:r>
      <w:r w:rsidRPr="00036BE7" w:rsidR="000836B8">
        <w:rPr>
          <w:rFonts w:ascii="Times New Roman" w:hAnsi="Times New Roman" w:cs="Times New Roman"/>
          <w:sz w:val="24"/>
          <w:szCs w:val="24"/>
        </w:rPr>
        <w:t xml:space="preserve"> made available for the student.</w:t>
      </w:r>
      <w:r w:rsidRPr="00036BE7" w:rsidR="009C3F20">
        <w:rPr>
          <w:rFonts w:ascii="Times New Roman" w:hAnsi="Times New Roman" w:cs="Times New Roman"/>
          <w:sz w:val="24"/>
          <w:szCs w:val="24"/>
        </w:rPr>
        <w:t xml:space="preserve"> </w:t>
      </w:r>
      <w:r w:rsidRPr="00036BE7" w:rsidR="00090F2D">
        <w:rPr>
          <w:rFonts w:ascii="Times New Roman" w:hAnsi="Times New Roman" w:cs="Times New Roman"/>
          <w:sz w:val="24"/>
          <w:szCs w:val="24"/>
        </w:rPr>
        <w:t xml:space="preserve">The students who might show interest in learning certain </w:t>
      </w:r>
      <w:r w:rsidRPr="00036BE7" w:rsidR="00A63808">
        <w:rPr>
          <w:rFonts w:ascii="Times New Roman" w:hAnsi="Times New Roman" w:cs="Times New Roman"/>
          <w:sz w:val="24"/>
          <w:szCs w:val="24"/>
        </w:rPr>
        <w:t xml:space="preserve">life scenarios like in the </w:t>
      </w:r>
      <w:r w:rsidRPr="00036BE7" w:rsidR="00A1435A">
        <w:rPr>
          <w:rFonts w:ascii="Times New Roman" w:hAnsi="Times New Roman" w:cs="Times New Roman"/>
          <w:sz w:val="24"/>
          <w:szCs w:val="24"/>
        </w:rPr>
        <w:t xml:space="preserve">informal setup through seamless learning can easily do so </w:t>
      </w:r>
      <w:r w:rsidRPr="00036BE7" w:rsidR="004056AA">
        <w:rPr>
          <w:rFonts w:ascii="Times New Roman" w:hAnsi="Times New Roman" w:cs="Times New Roman"/>
          <w:sz w:val="24"/>
          <w:szCs w:val="24"/>
        </w:rPr>
        <w:t>by continuing their learning experience in the college enviro</w:t>
      </w:r>
      <w:r w:rsidR="0006179C">
        <w:rPr>
          <w:rFonts w:ascii="Times New Roman" w:hAnsi="Times New Roman" w:cs="Times New Roman"/>
          <w:sz w:val="24"/>
          <w:szCs w:val="24"/>
        </w:rPr>
        <w:t xml:space="preserve">nment. </w:t>
      </w:r>
      <w:r w:rsidRPr="00036BE7" w:rsidR="00F23252">
        <w:rPr>
          <w:rFonts w:ascii="Times New Roman" w:hAnsi="Times New Roman" w:cs="Times New Roman"/>
          <w:sz w:val="24"/>
          <w:szCs w:val="24"/>
        </w:rPr>
        <w:t xml:space="preserve">By switching from formal learning in class to </w:t>
      </w:r>
      <w:r w:rsidRPr="00036BE7" w:rsidR="00E00F3D">
        <w:rPr>
          <w:rFonts w:ascii="Times New Roman" w:hAnsi="Times New Roman" w:cs="Times New Roman"/>
          <w:sz w:val="24"/>
          <w:szCs w:val="24"/>
        </w:rPr>
        <w:t xml:space="preserve">the informal learning of the specific informal </w:t>
      </w:r>
      <w:r w:rsidRPr="00036BE7" w:rsidR="00D57159">
        <w:rPr>
          <w:rFonts w:ascii="Times New Roman" w:hAnsi="Times New Roman" w:cs="Times New Roman"/>
          <w:sz w:val="24"/>
          <w:szCs w:val="24"/>
        </w:rPr>
        <w:t>scenario</w:t>
      </w:r>
      <w:r w:rsidRPr="00036BE7" w:rsidR="00E00F3D">
        <w:rPr>
          <w:rFonts w:ascii="Times New Roman" w:hAnsi="Times New Roman" w:cs="Times New Roman"/>
          <w:sz w:val="24"/>
          <w:szCs w:val="24"/>
        </w:rPr>
        <w:t xml:space="preserve"> that happen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6BE7" w:rsidR="00E00F3D">
        <w:rPr>
          <w:rFonts w:ascii="Times New Roman" w:hAnsi="Times New Roman" w:cs="Times New Roman"/>
          <w:sz w:val="24"/>
          <w:szCs w:val="24"/>
        </w:rPr>
        <w:t xml:space="preserve"> within the college during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36BE7" w:rsidR="00D834E6">
        <w:rPr>
          <w:rFonts w:ascii="Times New Roman" w:hAnsi="Times New Roman" w:cs="Times New Roman"/>
          <w:sz w:val="24"/>
          <w:szCs w:val="24"/>
        </w:rPr>
        <w:t xml:space="preserve">student's free time </w:t>
      </w:r>
      <w:r w:rsidRPr="00036BE7" w:rsidR="00A84C97">
        <w:rPr>
          <w:rFonts w:ascii="Times New Roman" w:hAnsi="Times New Roman" w:cs="Times New Roman"/>
          <w:sz w:val="24"/>
          <w:szCs w:val="24"/>
        </w:rPr>
        <w:t>(</w:t>
      </w:r>
      <w:r w:rsidRPr="00036BE7" w:rsidR="00A84C97">
        <w:rPr>
          <w:rFonts w:ascii="Times New Roman" w:hAnsi="Times New Roman" w:cs="Times New Roman"/>
          <w:sz w:val="24"/>
          <w:szCs w:val="24"/>
        </w:rPr>
        <w:t>Looi</w:t>
      </w:r>
      <w:r w:rsidRPr="00036BE7" w:rsidR="0016664B">
        <w:rPr>
          <w:rFonts w:ascii="Times New Roman" w:hAnsi="Times New Roman" w:cs="Times New Roman"/>
          <w:sz w:val="24"/>
          <w:szCs w:val="24"/>
        </w:rPr>
        <w:t xml:space="preserve"> CK et al., 2012).</w:t>
      </w:r>
      <w:r w:rsidRPr="00036BE7" w:rsidR="00D57159">
        <w:rPr>
          <w:rFonts w:ascii="Times New Roman" w:hAnsi="Times New Roman" w:cs="Times New Roman"/>
          <w:sz w:val="24"/>
          <w:szCs w:val="24"/>
        </w:rPr>
        <w:t xml:space="preserve"> </w:t>
      </w:r>
      <w:r w:rsidRPr="00036BE7" w:rsidR="007A39B6">
        <w:rPr>
          <w:rFonts w:ascii="Times New Roman" w:hAnsi="Times New Roman" w:cs="Times New Roman"/>
          <w:sz w:val="24"/>
          <w:szCs w:val="24"/>
        </w:rPr>
        <w:t xml:space="preserve">The </w:t>
      </w:r>
      <w:r w:rsidRPr="00036BE7" w:rsidR="0060586E">
        <w:rPr>
          <w:rFonts w:ascii="Times New Roman" w:hAnsi="Times New Roman" w:cs="Times New Roman"/>
          <w:sz w:val="24"/>
          <w:szCs w:val="24"/>
        </w:rPr>
        <w:t>seamless</w:t>
      </w:r>
      <w:r w:rsidRPr="00036BE7" w:rsidR="007A39B6">
        <w:rPr>
          <w:rFonts w:ascii="Times New Roman" w:hAnsi="Times New Roman" w:cs="Times New Roman"/>
          <w:sz w:val="24"/>
          <w:szCs w:val="24"/>
        </w:rPr>
        <w:t xml:space="preserve"> learning can be seen when the college constructs a beautiful swimming pool for students </w:t>
      </w:r>
      <w:r>
        <w:rPr>
          <w:rFonts w:ascii="Times New Roman" w:hAnsi="Times New Roman" w:cs="Times New Roman"/>
          <w:sz w:val="24"/>
          <w:szCs w:val="24"/>
        </w:rPr>
        <w:t>interested</w:t>
      </w:r>
      <w:r w:rsidRPr="00036BE7" w:rsidR="007A39B6">
        <w:rPr>
          <w:rFonts w:ascii="Times New Roman" w:hAnsi="Times New Roman" w:cs="Times New Roman"/>
          <w:sz w:val="24"/>
          <w:szCs w:val="24"/>
        </w:rPr>
        <w:t xml:space="preserve"> in contesting the regional swimming competition. The interested students in swimming will therefore use the college swimming pool to practice for their competitions.</w:t>
      </w:r>
    </w:p>
    <w:p w:rsidR="00FD14A2" w:rsidRPr="00ED268D" w:rsidP="00ED268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36BE7" w:rsidR="00AE6BCB">
        <w:rPr>
          <w:rFonts w:ascii="Times New Roman" w:hAnsi="Times New Roman" w:cs="Times New Roman"/>
          <w:sz w:val="24"/>
          <w:szCs w:val="24"/>
        </w:rPr>
        <w:t xml:space="preserve">n ideal college environment entails </w:t>
      </w:r>
      <w:r w:rsidRPr="00036BE7" w:rsidR="002A564D">
        <w:rPr>
          <w:rFonts w:ascii="Times New Roman" w:hAnsi="Times New Roman" w:cs="Times New Roman"/>
          <w:sz w:val="24"/>
          <w:szCs w:val="24"/>
        </w:rPr>
        <w:t xml:space="preserve">a positive place where students </w:t>
      </w:r>
      <w:r>
        <w:rPr>
          <w:rFonts w:ascii="Times New Roman" w:hAnsi="Times New Roman" w:cs="Times New Roman"/>
          <w:sz w:val="24"/>
          <w:szCs w:val="24"/>
        </w:rPr>
        <w:t>can</w:t>
      </w:r>
      <w:r w:rsidRPr="00036BE7" w:rsidR="00722DB8">
        <w:rPr>
          <w:rFonts w:ascii="Times New Roman" w:hAnsi="Times New Roman" w:cs="Times New Roman"/>
          <w:sz w:val="24"/>
          <w:szCs w:val="24"/>
        </w:rPr>
        <w:t xml:space="preserve"> </w:t>
      </w:r>
      <w:r w:rsidRPr="00036BE7" w:rsidR="00AB0BF6">
        <w:rPr>
          <w:rFonts w:ascii="Times New Roman" w:hAnsi="Times New Roman" w:cs="Times New Roman"/>
          <w:sz w:val="24"/>
          <w:szCs w:val="24"/>
        </w:rPr>
        <w:t xml:space="preserve">learn and achieve </w:t>
      </w:r>
      <w:r w:rsidR="0006179C">
        <w:rPr>
          <w:rFonts w:ascii="Times New Roman" w:hAnsi="Times New Roman" w:cs="Times New Roman"/>
          <w:sz w:val="24"/>
          <w:szCs w:val="24"/>
        </w:rPr>
        <w:t xml:space="preserve">their </w:t>
      </w:r>
      <w:r w:rsidRPr="00036BE7" w:rsidR="00AB0BF6">
        <w:rPr>
          <w:rFonts w:ascii="Times New Roman" w:hAnsi="Times New Roman" w:cs="Times New Roman"/>
          <w:sz w:val="24"/>
          <w:szCs w:val="24"/>
        </w:rPr>
        <w:t xml:space="preserve">learning goals without or very </w:t>
      </w:r>
      <w:r>
        <w:rPr>
          <w:rFonts w:ascii="Times New Roman" w:hAnsi="Times New Roman" w:cs="Times New Roman"/>
          <w:sz w:val="24"/>
          <w:szCs w:val="24"/>
        </w:rPr>
        <w:t>few</w:t>
      </w:r>
      <w:r w:rsidRPr="00036BE7" w:rsidR="00AB0BF6">
        <w:rPr>
          <w:rFonts w:ascii="Times New Roman" w:hAnsi="Times New Roman" w:cs="Times New Roman"/>
          <w:sz w:val="24"/>
          <w:szCs w:val="24"/>
        </w:rPr>
        <w:t xml:space="preserve"> </w:t>
      </w:r>
      <w:r w:rsidRPr="00036BE7" w:rsidR="00D576BA">
        <w:rPr>
          <w:rFonts w:ascii="Times New Roman" w:hAnsi="Times New Roman" w:cs="Times New Roman"/>
          <w:sz w:val="24"/>
          <w:szCs w:val="24"/>
        </w:rPr>
        <w:t>setbacks.</w:t>
      </w:r>
      <w:r w:rsidRPr="00036BE7" w:rsidR="008D1ED5">
        <w:rPr>
          <w:rFonts w:ascii="Times New Roman" w:hAnsi="Times New Roman" w:cs="Times New Roman"/>
          <w:sz w:val="24"/>
          <w:szCs w:val="24"/>
        </w:rPr>
        <w:t xml:space="preserve"> An ideal college environment for learning should be a student</w:t>
      </w:r>
      <w:r>
        <w:rPr>
          <w:rFonts w:ascii="Times New Roman" w:hAnsi="Times New Roman" w:cs="Times New Roman"/>
          <w:sz w:val="24"/>
          <w:szCs w:val="24"/>
        </w:rPr>
        <w:t>-friendly environment that motivates students to offer a free atmosphere necessary for learning</w:t>
      </w:r>
      <w:r w:rsidRPr="00036BE7" w:rsidR="00256371">
        <w:rPr>
          <w:rFonts w:ascii="Times New Roman" w:hAnsi="Times New Roman" w:cs="Times New Roman"/>
          <w:sz w:val="24"/>
          <w:szCs w:val="24"/>
        </w:rPr>
        <w:t>.</w:t>
      </w:r>
      <w:r w:rsidRPr="00036BE7" w:rsidR="00F56685">
        <w:rPr>
          <w:rFonts w:ascii="Times New Roman" w:hAnsi="Times New Roman" w:cs="Times New Roman"/>
          <w:sz w:val="24"/>
          <w:szCs w:val="24"/>
        </w:rPr>
        <w:t xml:space="preserve"> An ideal </w:t>
      </w:r>
      <w:r w:rsidRPr="00036BE7" w:rsidR="002D5FE0">
        <w:rPr>
          <w:rFonts w:ascii="Times New Roman" w:hAnsi="Times New Roman" w:cs="Times New Roman"/>
          <w:sz w:val="24"/>
          <w:szCs w:val="24"/>
        </w:rPr>
        <w:t>college learning</w:t>
      </w:r>
      <w:r w:rsidRPr="00036BE7" w:rsidR="00F56685">
        <w:rPr>
          <w:rFonts w:ascii="Times New Roman" w:hAnsi="Times New Roman" w:cs="Times New Roman"/>
          <w:sz w:val="24"/>
          <w:szCs w:val="24"/>
        </w:rPr>
        <w:t xml:space="preserve"> environment </w:t>
      </w:r>
      <w:r w:rsidRPr="00036BE7" w:rsidR="002A775A">
        <w:rPr>
          <w:rFonts w:ascii="Times New Roman" w:hAnsi="Times New Roman" w:cs="Times New Roman"/>
          <w:sz w:val="24"/>
          <w:szCs w:val="24"/>
        </w:rPr>
        <w:t xml:space="preserve">involves a classroom where the tutors </w:t>
      </w:r>
      <w:r w:rsidRPr="00036BE7" w:rsidR="00151642">
        <w:rPr>
          <w:rFonts w:ascii="Times New Roman" w:hAnsi="Times New Roman" w:cs="Times New Roman"/>
          <w:sz w:val="24"/>
          <w:szCs w:val="24"/>
        </w:rPr>
        <w:t xml:space="preserve">are outgoing, understanding, </w:t>
      </w:r>
      <w:r w:rsidRPr="00036BE7" w:rsidR="0098291E">
        <w:rPr>
          <w:rFonts w:ascii="Times New Roman" w:hAnsi="Times New Roman" w:cs="Times New Roman"/>
          <w:sz w:val="24"/>
          <w:szCs w:val="24"/>
        </w:rPr>
        <w:t>positive, organized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6BE7" w:rsidR="0098291E">
        <w:rPr>
          <w:rFonts w:ascii="Times New Roman" w:hAnsi="Times New Roman" w:cs="Times New Roman"/>
          <w:sz w:val="24"/>
          <w:szCs w:val="24"/>
        </w:rPr>
        <w:t xml:space="preserve"> and confident to motivate and make the student feel comfortable when acquiring</w:t>
      </w:r>
      <w:r w:rsidRPr="00036BE7" w:rsidR="00343E7C">
        <w:rPr>
          <w:rFonts w:ascii="Times New Roman" w:hAnsi="Times New Roman" w:cs="Times New Roman"/>
          <w:sz w:val="24"/>
          <w:szCs w:val="24"/>
        </w:rPr>
        <w:t xml:space="preserve"> knowledge inside the classroom. </w:t>
      </w:r>
      <w:r w:rsidR="0006179C">
        <w:rPr>
          <w:rFonts w:ascii="Times New Roman" w:hAnsi="Times New Roman" w:cs="Times New Roman"/>
          <w:sz w:val="24"/>
          <w:szCs w:val="24"/>
        </w:rPr>
        <w:t xml:space="preserve">For that </w:t>
      </w:r>
      <w:r w:rsidR="0006179C">
        <w:rPr>
          <w:rFonts w:ascii="Times New Roman" w:hAnsi="Times New Roman" w:cs="Times New Roman"/>
          <w:sz w:val="24"/>
          <w:szCs w:val="24"/>
        </w:rPr>
        <w:t>reason, t</w:t>
      </w:r>
      <w:r w:rsidRPr="00036BE7" w:rsidR="00150A6F">
        <w:rPr>
          <w:rFonts w:ascii="Times New Roman" w:hAnsi="Times New Roman" w:cs="Times New Roman"/>
          <w:sz w:val="24"/>
          <w:szCs w:val="24"/>
        </w:rPr>
        <w:t xml:space="preserve">he </w:t>
      </w:r>
      <w:r w:rsidRPr="00036BE7" w:rsidR="001D4BE2">
        <w:rPr>
          <w:rFonts w:ascii="Times New Roman" w:hAnsi="Times New Roman" w:cs="Times New Roman"/>
          <w:sz w:val="24"/>
          <w:szCs w:val="24"/>
        </w:rPr>
        <w:t xml:space="preserve">college management must play a big role in understanding every student in an ideal learning environment </w:t>
      </w:r>
      <w:r w:rsidR="00ED268D">
        <w:rPr>
          <w:rFonts w:ascii="Times New Roman" w:hAnsi="Times New Roman" w:cs="Times New Roman"/>
          <w:sz w:val="24"/>
          <w:szCs w:val="24"/>
        </w:rPr>
        <w:t>(</w:t>
      </w:r>
      <w:r w:rsidR="00ED268D">
        <w:rPr>
          <w:rFonts w:ascii="Times New Roman" w:hAnsi="Times New Roman" w:cs="Times New Roman"/>
          <w:sz w:val="24"/>
          <w:szCs w:val="24"/>
        </w:rPr>
        <w:t>Ju</w:t>
      </w:r>
      <w:r w:rsidR="00ED268D">
        <w:rPr>
          <w:rFonts w:ascii="Times New Roman" w:hAnsi="Times New Roman" w:cs="Times New Roman"/>
          <w:sz w:val="24"/>
          <w:szCs w:val="24"/>
        </w:rPr>
        <w:t xml:space="preserve"> et al.,</w:t>
      </w:r>
      <w:r w:rsidRPr="00036BE7" w:rsidR="00080920">
        <w:rPr>
          <w:rFonts w:ascii="Times New Roman" w:hAnsi="Times New Roman" w:cs="Times New Roman"/>
          <w:sz w:val="24"/>
          <w:szCs w:val="24"/>
        </w:rPr>
        <w:t xml:space="preserve"> 2017).</w:t>
      </w:r>
      <w:r w:rsidRPr="00036BE7" w:rsidR="000A6CA6">
        <w:rPr>
          <w:rFonts w:ascii="Times New Roman" w:hAnsi="Times New Roman" w:cs="Times New Roman"/>
          <w:sz w:val="24"/>
          <w:szCs w:val="24"/>
        </w:rPr>
        <w:t xml:space="preserve"> The college management that understands its student ensures that </w:t>
      </w:r>
      <w:r w:rsidRPr="00036BE7" w:rsidR="00664B1F">
        <w:rPr>
          <w:rFonts w:ascii="Times New Roman" w:hAnsi="Times New Roman" w:cs="Times New Roman"/>
          <w:sz w:val="24"/>
          <w:szCs w:val="24"/>
        </w:rPr>
        <w:t>the university is designed to accommodate all its students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6BE7" w:rsidR="00664B1F">
        <w:rPr>
          <w:rFonts w:ascii="Times New Roman" w:hAnsi="Times New Roman" w:cs="Times New Roman"/>
          <w:sz w:val="24"/>
          <w:szCs w:val="24"/>
        </w:rPr>
        <w:t xml:space="preserve"> including th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036BE7" w:rsidR="00664B1F">
        <w:rPr>
          <w:rFonts w:ascii="Times New Roman" w:hAnsi="Times New Roman" w:cs="Times New Roman"/>
          <w:sz w:val="24"/>
          <w:szCs w:val="24"/>
        </w:rPr>
        <w:t xml:space="preserve"> with physical disabilities.</w:t>
      </w:r>
    </w:p>
    <w:p w:rsidR="00876A5E" w:rsidRPr="00036BE7" w:rsidP="00ED26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E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11D77" w:rsidRPr="00036BE7" w:rsidP="00036BE7">
      <w:pPr>
        <w:spacing w:line="480" w:lineRule="auto"/>
        <w:ind w:left="720" w:hanging="720"/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</w:pP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EdX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. (2015). Guidelines for cr</w:t>
      </w:r>
      <w:bookmarkStart w:id="0" w:name="_GoBack"/>
      <w:bookmarkEnd w:id="0"/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eating accessible content.</w:t>
      </w:r>
    </w:p>
    <w:p w:rsidR="00876A5E" w:rsidP="000617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Buldakova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V., 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Sorokoumova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N., 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Sergeeva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G., 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Galushkin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A., 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Soloviev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A., &amp; 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Kryukova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I. (2017). Foresight methods in pedagogical design of university learning environment. </w:t>
      </w:r>
      <w:r w:rsidRPr="00036BE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Eurasia Journal of Mathematics, Science and Technology Education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6BE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036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5281-5293</w:t>
      </w:r>
    </w:p>
    <w:p w:rsidR="00A64994" w:rsidRPr="00036BE7" w:rsidP="00A64994">
      <w:pPr>
        <w:spacing w:line="480" w:lineRule="auto"/>
        <w:ind w:left="720" w:hanging="720"/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</w:pP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Looi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 xml:space="preserve"> CK., So HJ., Chen W., Zhang B., Wong LH., 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Seow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 xml:space="preserve"> P. (2012) Seamless Learning. In: 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Seel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 xml:space="preserve"> N.M. (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eds</w:t>
      </w:r>
      <w:r w:rsidRPr="00036BE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 xml:space="preserve">) Encyclopedia of the Sciences of Learning. Springer, Boston, MA. </w:t>
      </w:r>
      <w:hyperlink r:id="rId4" w:history="1">
        <w:r w:rsidRPr="00036BE7">
          <w:rPr>
            <w:rStyle w:val="Hyperlink"/>
            <w:rFonts w:ascii="Times New Roman" w:hAnsi="Times New Roman" w:cs="Times New Roman"/>
            <w:spacing w:val="4"/>
            <w:sz w:val="24"/>
            <w:szCs w:val="24"/>
            <w:shd w:val="clear" w:color="auto" w:fill="FCFCFC"/>
          </w:rPr>
          <w:t>https://doi.org/10.1007/978-1-4419-1428-6_251</w:t>
        </w:r>
      </w:hyperlink>
    </w:p>
    <w:p w:rsidR="00A64994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A5E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A5E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3C9" w:rsidRPr="00036BE7" w:rsidP="00036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19084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48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6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4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F0"/>
    <w:rsid w:val="000061E7"/>
    <w:rsid w:val="000064C7"/>
    <w:rsid w:val="0001173A"/>
    <w:rsid w:val="00016EB0"/>
    <w:rsid w:val="000248CC"/>
    <w:rsid w:val="00036BE7"/>
    <w:rsid w:val="00044784"/>
    <w:rsid w:val="0006179C"/>
    <w:rsid w:val="000628EA"/>
    <w:rsid w:val="00080920"/>
    <w:rsid w:val="000836B8"/>
    <w:rsid w:val="00090F2D"/>
    <w:rsid w:val="000A4B7B"/>
    <w:rsid w:val="000A6CA6"/>
    <w:rsid w:val="0011183A"/>
    <w:rsid w:val="00150A6F"/>
    <w:rsid w:val="00151642"/>
    <w:rsid w:val="0016664B"/>
    <w:rsid w:val="001C3CAA"/>
    <w:rsid w:val="001D4BE2"/>
    <w:rsid w:val="00240621"/>
    <w:rsid w:val="00256371"/>
    <w:rsid w:val="002A564D"/>
    <w:rsid w:val="002A775A"/>
    <w:rsid w:val="002D5FE0"/>
    <w:rsid w:val="002E008C"/>
    <w:rsid w:val="002F6EAA"/>
    <w:rsid w:val="00343E7C"/>
    <w:rsid w:val="0039359B"/>
    <w:rsid w:val="003A0CCD"/>
    <w:rsid w:val="003B5610"/>
    <w:rsid w:val="003C4BCC"/>
    <w:rsid w:val="003E4B00"/>
    <w:rsid w:val="004056AA"/>
    <w:rsid w:val="00472390"/>
    <w:rsid w:val="004779AC"/>
    <w:rsid w:val="004A4D10"/>
    <w:rsid w:val="004E014F"/>
    <w:rsid w:val="00553A32"/>
    <w:rsid w:val="005945D0"/>
    <w:rsid w:val="005954C9"/>
    <w:rsid w:val="005963C6"/>
    <w:rsid w:val="005B0692"/>
    <w:rsid w:val="005E6EEB"/>
    <w:rsid w:val="0060586E"/>
    <w:rsid w:val="00623D65"/>
    <w:rsid w:val="00625649"/>
    <w:rsid w:val="00664B1F"/>
    <w:rsid w:val="006A5CAD"/>
    <w:rsid w:val="006C3BF0"/>
    <w:rsid w:val="006D581D"/>
    <w:rsid w:val="0071487F"/>
    <w:rsid w:val="00722DB8"/>
    <w:rsid w:val="00727BAD"/>
    <w:rsid w:val="0077582A"/>
    <w:rsid w:val="007A12C6"/>
    <w:rsid w:val="007A39B6"/>
    <w:rsid w:val="007F1A1A"/>
    <w:rsid w:val="007F3D6C"/>
    <w:rsid w:val="007F72DC"/>
    <w:rsid w:val="00803CF0"/>
    <w:rsid w:val="00835CA5"/>
    <w:rsid w:val="00876A5E"/>
    <w:rsid w:val="008B6D6E"/>
    <w:rsid w:val="008C7793"/>
    <w:rsid w:val="008D1ED5"/>
    <w:rsid w:val="0090462C"/>
    <w:rsid w:val="009053C9"/>
    <w:rsid w:val="00912B64"/>
    <w:rsid w:val="009222B8"/>
    <w:rsid w:val="00945177"/>
    <w:rsid w:val="0098291E"/>
    <w:rsid w:val="00986392"/>
    <w:rsid w:val="00996772"/>
    <w:rsid w:val="009A3A4E"/>
    <w:rsid w:val="009C3F20"/>
    <w:rsid w:val="009E7556"/>
    <w:rsid w:val="00A1435A"/>
    <w:rsid w:val="00A63808"/>
    <w:rsid w:val="00A64994"/>
    <w:rsid w:val="00A764F1"/>
    <w:rsid w:val="00A84153"/>
    <w:rsid w:val="00A84C97"/>
    <w:rsid w:val="00A87910"/>
    <w:rsid w:val="00AA29F7"/>
    <w:rsid w:val="00AB0BF6"/>
    <w:rsid w:val="00AD6896"/>
    <w:rsid w:val="00AE6BCB"/>
    <w:rsid w:val="00B07190"/>
    <w:rsid w:val="00B4504A"/>
    <w:rsid w:val="00B5668E"/>
    <w:rsid w:val="00BA0ACF"/>
    <w:rsid w:val="00C05866"/>
    <w:rsid w:val="00C11D77"/>
    <w:rsid w:val="00C60D7F"/>
    <w:rsid w:val="00C62520"/>
    <w:rsid w:val="00C75B3C"/>
    <w:rsid w:val="00CB748B"/>
    <w:rsid w:val="00CC1FBD"/>
    <w:rsid w:val="00D23B8F"/>
    <w:rsid w:val="00D32BD6"/>
    <w:rsid w:val="00D57159"/>
    <w:rsid w:val="00D576BA"/>
    <w:rsid w:val="00D767D6"/>
    <w:rsid w:val="00D834E6"/>
    <w:rsid w:val="00D90EE8"/>
    <w:rsid w:val="00DD4C7A"/>
    <w:rsid w:val="00E00F3D"/>
    <w:rsid w:val="00E1420C"/>
    <w:rsid w:val="00E2092C"/>
    <w:rsid w:val="00E43CCD"/>
    <w:rsid w:val="00E52A6D"/>
    <w:rsid w:val="00E56E2A"/>
    <w:rsid w:val="00E644C4"/>
    <w:rsid w:val="00E64BA1"/>
    <w:rsid w:val="00E70C1A"/>
    <w:rsid w:val="00E9000A"/>
    <w:rsid w:val="00EC2C4B"/>
    <w:rsid w:val="00EC35C0"/>
    <w:rsid w:val="00ED07F3"/>
    <w:rsid w:val="00ED268D"/>
    <w:rsid w:val="00F23252"/>
    <w:rsid w:val="00F2768B"/>
    <w:rsid w:val="00F433C7"/>
    <w:rsid w:val="00F51594"/>
    <w:rsid w:val="00F56685"/>
    <w:rsid w:val="00FB75F2"/>
    <w:rsid w:val="00FD14A2"/>
  </w:rsids>
  <w:docVars>
    <w:docVar w:name="__Grammarly_42___1" w:val="H4sIAAAAAAAEAKtWcslP9kxRslIyNDYyMzEztjAzsjS3NLE0MjFV0lEKTi0uzszPAykwrAUAo2oYC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AF973D"/>
  <w15:chartTrackingRefBased/>
  <w15:docId w15:val="{B68A0B41-D6E9-431D-873D-1BA2A68F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CC"/>
  </w:style>
  <w:style w:type="paragraph" w:styleId="Footer">
    <w:name w:val="footer"/>
    <w:basedOn w:val="Normal"/>
    <w:link w:val="FooterChar"/>
    <w:uiPriority w:val="99"/>
    <w:unhideWhenUsed/>
    <w:rsid w:val="0002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CC"/>
  </w:style>
  <w:style w:type="character" w:styleId="Hyperlink">
    <w:name w:val="Hyperlink"/>
    <w:basedOn w:val="DefaultParagraphFont"/>
    <w:uiPriority w:val="99"/>
    <w:unhideWhenUsed/>
    <w:rsid w:val="00C11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07/978-1-4419-1428-6_25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HP</cp:lastModifiedBy>
  <cp:revision>126</cp:revision>
  <dcterms:created xsi:type="dcterms:W3CDTF">2021-05-04T18:17:00Z</dcterms:created>
  <dcterms:modified xsi:type="dcterms:W3CDTF">2021-05-05T10:17:00Z</dcterms:modified>
</cp:coreProperties>
</file>